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6" w:rsidRDefault="0034363F">
      <w:pPr>
        <w:jc w:val="center"/>
        <w:rPr>
          <w:rFonts w:ascii="宋体-PUA" w:eastAsia="宋体-PUA" w:hAnsi="宋体-PUA" w:cs="宋体-PUA"/>
          <w:b/>
          <w:sz w:val="28"/>
          <w:szCs w:val="28"/>
        </w:rPr>
      </w:pPr>
      <w:bookmarkStart w:id="0" w:name="_Hlk483993527"/>
      <w:bookmarkEnd w:id="0"/>
      <w:r>
        <w:rPr>
          <w:rFonts w:ascii="黑体" w:eastAsia="黑体" w:hAnsi="黑体" w:cs="黑体" w:hint="eastAsia"/>
          <w:b/>
          <w:color w:val="FF0000"/>
          <w:sz w:val="52"/>
          <w:szCs w:val="52"/>
        </w:rPr>
        <w:t>可</w:t>
      </w:r>
      <w:r>
        <w:rPr>
          <w:rFonts w:ascii="黑体" w:eastAsia="黑体" w:hAnsi="黑体" w:cs="黑体" w:hint="eastAsia"/>
          <w:b/>
          <w:color w:val="FF0000"/>
          <w:sz w:val="52"/>
          <w:szCs w:val="52"/>
        </w:rPr>
        <w:t>成集团</w:t>
      </w:r>
      <w:r>
        <w:rPr>
          <w:rFonts w:ascii="黑体" w:eastAsia="黑体" w:hAnsi="黑体" w:cs="黑体" w:hint="eastAsia"/>
          <w:b/>
          <w:color w:val="FF0000"/>
          <w:sz w:val="52"/>
          <w:szCs w:val="52"/>
        </w:rPr>
        <w:t>招聘</w:t>
      </w:r>
      <w:r>
        <w:rPr>
          <w:rFonts w:ascii="黑体" w:eastAsia="黑体" w:hAnsi="黑体" w:cs="黑体" w:hint="eastAsia"/>
          <w:b/>
          <w:color w:val="FF0000"/>
          <w:sz w:val="52"/>
          <w:szCs w:val="52"/>
        </w:rPr>
        <w:br/>
      </w:r>
      <w:r>
        <w:rPr>
          <w:rFonts w:ascii="宋体-PUA" w:eastAsia="宋体-PUA" w:hAnsi="宋体-PUA" w:cs="宋体-PUA" w:hint="eastAsia"/>
          <w:b/>
          <w:sz w:val="28"/>
          <w:szCs w:val="28"/>
        </w:rPr>
        <w:t>公司简介</w:t>
      </w:r>
    </w:p>
    <w:p w:rsidR="00E86986" w:rsidRDefault="0034363F">
      <w:pPr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可成集团由台湾可成科技有限公司投资建立，集团总部位于台湾，在苏州、泰州、宿迁均有分公司。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2012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年在泰州经济开发区成立可胜科技（泰州）有限公司，目前泰州可利处于建设发展中，将于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2017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年正式投入量产。目前员工总数达到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5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万名。</w:t>
      </w:r>
    </w:p>
    <w:p w:rsidR="00E86986" w:rsidRDefault="0034363F">
      <w:pPr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主要产品：笔记本电脑、手机、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MP3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、数码相机等产品的铝镁合金外壳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。</w:t>
      </w:r>
    </w:p>
    <w:p w:rsidR="00E86986" w:rsidRDefault="0034363F">
      <w:pPr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发展愿景：成为轻金属最高品质领导者</w:t>
      </w:r>
    </w:p>
    <w:p w:rsidR="00E86986" w:rsidRDefault="0034363F">
      <w:pPr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3333"/>
          <w:kern w:val="0"/>
          <w:sz w:val="28"/>
          <w:szCs w:val="28"/>
          <w:shd w:val="clear" w:color="auto" w:fill="FFFFFF"/>
          <w:lang/>
        </w:rPr>
        <w:t>本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公司为国内镁合金压铸领导厂商，专精笔记型计算机，数字摄影照相机，通讯磁盘驱动器等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3C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产品的机构件，品质及量产规模均达世界一流水准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,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客户群包括国内外大厂如：</w:t>
      </w:r>
      <w:hyperlink r:id="rId7" w:tgtFrame="http://baike.baidu.com/_blank" w:history="1">
        <w:r>
          <w:rPr>
            <w:rFonts w:ascii="宋体-PUA" w:eastAsia="宋体-PUA" w:hAnsi="宋体-PUA" w:cs="宋体-PUA"/>
            <w:b/>
            <w:bCs/>
            <w:sz w:val="24"/>
            <w:szCs w:val="24"/>
          </w:rPr>
          <w:t>IBM</w:t>
        </w:r>
      </w:hyperlink>
      <w:r>
        <w:rPr>
          <w:rFonts w:ascii="宋体-PUA" w:eastAsia="宋体-PUA" w:hAnsi="宋体-PUA" w:cs="宋体-PUA"/>
          <w:b/>
          <w:bCs/>
          <w:sz w:val="24"/>
          <w:szCs w:val="24"/>
        </w:rPr>
        <w:t>、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Compaq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、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Del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、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H.P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、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Motorola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、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Sony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、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Fujitsu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、宏碁、英业达、仁宝、广达、华宇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..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等产品制程整合完备，技术密度及自动化程度达世界一流水准。同时更扩建台湾新厂、中国苏州厂。不论量产规模及制程完整性均是亚洲首屈一指。可成对研发的投资亦不遗余力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,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十余年来秉持技术自主的原则，厂内所有的关键制程均是自行研发，以期掌握核心技术，建立竞争优势。近年来更积极扩展研发部门，目标在开发新材料、新制程以确保持续竞争力，对于如此快速的成长，有很多机会及发展空间。</w:t>
      </w:r>
      <w:r>
        <w:rPr>
          <w:rFonts w:ascii="宋体-PUA" w:eastAsia="宋体-PUA" w:hAnsi="宋体-PUA" w:cs="宋体-PUA"/>
          <w:b/>
          <w:bCs/>
          <w:sz w:val="24"/>
          <w:szCs w:val="24"/>
        </w:rPr>
        <w:br/>
      </w:r>
      <w:r>
        <w:rPr>
          <w:rFonts w:ascii="宋体-PUA" w:eastAsia="宋体-PUA" w:hAnsi="宋体-PUA" w:cs="宋体-PUA"/>
          <w:b/>
          <w:bCs/>
          <w:sz w:val="24"/>
          <w:szCs w:val="24"/>
        </w:rPr>
        <w:br/>
      </w:r>
    </w:p>
    <w:tbl>
      <w:tblPr>
        <w:tblpPr w:leftFromText="180" w:rightFromText="180" w:vertAnchor="text" w:horzAnchor="margin" w:tblpY="26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3"/>
        <w:gridCol w:w="973"/>
        <w:gridCol w:w="3751"/>
        <w:gridCol w:w="2041"/>
      </w:tblGrid>
      <w:tr w:rsidR="00E86986">
        <w:trPr>
          <w:trHeight w:val="531"/>
        </w:trPr>
        <w:tc>
          <w:tcPr>
            <w:tcW w:w="2823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973" w:type="dxa"/>
          </w:tcPr>
          <w:p w:rsidR="00E86986" w:rsidRDefault="0034363F">
            <w:pPr>
              <w:ind w:firstLineChars="100" w:firstLine="241"/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751" w:type="dxa"/>
          </w:tcPr>
          <w:p w:rsidR="00E86986" w:rsidRDefault="0034363F">
            <w:pPr>
              <w:jc w:val="center"/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2041" w:type="dxa"/>
          </w:tcPr>
          <w:p w:rsidR="00E86986" w:rsidRDefault="0034363F">
            <w:pPr>
              <w:jc w:val="center"/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E86986">
        <w:trPr>
          <w:trHeight w:val="1071"/>
        </w:trPr>
        <w:tc>
          <w:tcPr>
            <w:tcW w:w="2823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加</w:t>
            </w: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工中心技术员</w:t>
            </w:r>
          </w:p>
        </w:tc>
        <w:tc>
          <w:tcPr>
            <w:tcW w:w="973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大专</w:t>
            </w:r>
          </w:p>
        </w:tc>
        <w:tc>
          <w:tcPr>
            <w:tcW w:w="3751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机械相关专业，对产品设计与加工工艺有一定了解，熟悉</w:t>
            </w: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2D,3D,</w:t>
            </w: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有较高的综合素质</w:t>
            </w:r>
          </w:p>
        </w:tc>
        <w:tc>
          <w:tcPr>
            <w:tcW w:w="2041" w:type="dxa"/>
          </w:tcPr>
          <w:p w:rsidR="00E86986" w:rsidRDefault="0034363F">
            <w:pPr>
              <w:ind w:firstLineChars="200" w:firstLine="482"/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  <w:t>100</w:t>
            </w:r>
          </w:p>
        </w:tc>
      </w:tr>
      <w:tr w:rsidR="00E86986">
        <w:trPr>
          <w:trHeight w:val="1071"/>
        </w:trPr>
        <w:tc>
          <w:tcPr>
            <w:tcW w:w="2823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技术研发部助理工程师</w:t>
            </w:r>
          </w:p>
        </w:tc>
        <w:tc>
          <w:tcPr>
            <w:tcW w:w="973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大专</w:t>
            </w:r>
          </w:p>
        </w:tc>
        <w:tc>
          <w:tcPr>
            <w:tcW w:w="3751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机</w:t>
            </w: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械相关专业，对产品设计与加工工艺有一定了解，熟悉</w:t>
            </w: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2D,3D,</w:t>
            </w: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有较高的综合素质</w:t>
            </w:r>
          </w:p>
        </w:tc>
        <w:tc>
          <w:tcPr>
            <w:tcW w:w="2041" w:type="dxa"/>
          </w:tcPr>
          <w:p w:rsidR="00E86986" w:rsidRDefault="0034363F">
            <w:pPr>
              <w:ind w:firstLineChars="200" w:firstLine="482"/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20</w:t>
            </w:r>
          </w:p>
        </w:tc>
      </w:tr>
      <w:tr w:rsidR="00E86986">
        <w:trPr>
          <w:trHeight w:val="1071"/>
        </w:trPr>
        <w:tc>
          <w:tcPr>
            <w:tcW w:w="2823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工程部助理工程师</w:t>
            </w:r>
          </w:p>
        </w:tc>
        <w:tc>
          <w:tcPr>
            <w:tcW w:w="973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大专</w:t>
            </w:r>
          </w:p>
        </w:tc>
        <w:tc>
          <w:tcPr>
            <w:tcW w:w="3751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机</w:t>
            </w: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械相关专业，对产品设计与加工工艺有一定了解，熟悉</w:t>
            </w: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2D,3D,</w:t>
            </w: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有较高的综合素质</w:t>
            </w:r>
          </w:p>
        </w:tc>
        <w:tc>
          <w:tcPr>
            <w:tcW w:w="2041" w:type="dxa"/>
          </w:tcPr>
          <w:p w:rsidR="00E86986" w:rsidRDefault="0034363F">
            <w:pPr>
              <w:ind w:firstLineChars="200" w:firstLine="482"/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30</w:t>
            </w:r>
          </w:p>
        </w:tc>
      </w:tr>
      <w:tr w:rsidR="00E86986">
        <w:trPr>
          <w:trHeight w:val="1071"/>
        </w:trPr>
        <w:tc>
          <w:tcPr>
            <w:tcW w:w="2823" w:type="dxa"/>
          </w:tcPr>
          <w:p w:rsidR="00E86986" w:rsidRDefault="0034363F">
            <w:pPr>
              <w:tabs>
                <w:tab w:val="left" w:pos="1124"/>
                <w:tab w:val="center" w:pos="1724"/>
              </w:tabs>
              <w:jc w:val="center"/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储备干部</w:t>
            </w:r>
          </w:p>
        </w:tc>
        <w:tc>
          <w:tcPr>
            <w:tcW w:w="973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大专</w:t>
            </w:r>
          </w:p>
        </w:tc>
        <w:tc>
          <w:tcPr>
            <w:tcW w:w="3751" w:type="dxa"/>
          </w:tcPr>
          <w:p w:rsidR="00E86986" w:rsidRDefault="0034363F">
            <w:pPr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有一定管理能力，沟通能力，学生会干部优先录取</w:t>
            </w:r>
          </w:p>
        </w:tc>
        <w:tc>
          <w:tcPr>
            <w:tcW w:w="2041" w:type="dxa"/>
          </w:tcPr>
          <w:p w:rsidR="00E86986" w:rsidRDefault="0034363F">
            <w:pPr>
              <w:ind w:firstLineChars="200" w:firstLine="482"/>
              <w:rPr>
                <w:rFonts w:ascii="宋体-PUA" w:eastAsia="宋体-PUA" w:hAnsi="宋体-PUA" w:cs="宋体-PUA"/>
                <w:b/>
                <w:bCs/>
                <w:sz w:val="24"/>
                <w:szCs w:val="24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 w:val="24"/>
                <w:szCs w:val="24"/>
              </w:rPr>
              <w:t>30</w:t>
            </w:r>
          </w:p>
        </w:tc>
      </w:tr>
    </w:tbl>
    <w:p w:rsidR="00E86986" w:rsidRDefault="00E86986">
      <w:pPr>
        <w:rPr>
          <w:rFonts w:ascii="宋体-PUA" w:eastAsia="宋体-PUA" w:hAnsi="宋体-PUA" w:cs="宋体-PUA"/>
          <w:b/>
          <w:bCs/>
          <w:sz w:val="24"/>
          <w:szCs w:val="24"/>
        </w:rPr>
      </w:pPr>
    </w:p>
    <w:p w:rsidR="00E86986" w:rsidRDefault="0034363F">
      <w:pPr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br/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br/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br/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br/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br/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lastRenderedPageBreak/>
        <w:br/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招聘条件：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1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不限</w:t>
      </w:r>
      <w:bookmarkStart w:id="1" w:name="_GoBack"/>
      <w:bookmarkEnd w:id="1"/>
    </w:p>
    <w:p w:rsidR="00E86986" w:rsidRDefault="0034363F">
      <w:pPr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         2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18-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35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周岁，大专及以上学历</w:t>
      </w:r>
    </w:p>
    <w:p w:rsidR="00E86986" w:rsidRDefault="0034363F">
      <w:pPr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         3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、具本人合法有效身份证件</w:t>
      </w:r>
    </w:p>
    <w:p w:rsidR="00E86986" w:rsidRDefault="0034363F">
      <w:pPr>
        <w:spacing w:line="400" w:lineRule="exact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         4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、身体健康、无色盲、无传染性疾病、无不良嗜好者，无犯罪前科</w:t>
      </w:r>
    </w:p>
    <w:p w:rsidR="00E86986" w:rsidRDefault="0034363F">
      <w:pPr>
        <w:spacing w:line="400" w:lineRule="exact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薪资福利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  1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、综合工资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4000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—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5000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元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/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月，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每月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5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号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发放工资。</w:t>
      </w:r>
    </w:p>
    <w:p w:rsidR="00E86986" w:rsidRDefault="0034363F">
      <w:pPr>
        <w:spacing w:line="400" w:lineRule="exact"/>
        <w:rPr>
          <w:rFonts w:ascii="宋体-PUA" w:eastAsia="宋体-PUA" w:hAnsi="宋体-PUA" w:cs="宋体-PUA"/>
          <w:b/>
          <w:bCs/>
          <w:sz w:val="32"/>
          <w:szCs w:val="32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2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入职交五险（凡入职员工享受当地社保待遇，包括养老、医疗、失业、工伤、生育等综合类保险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)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享受正式员工待遇可享受年资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br/>
      </w:r>
    </w:p>
    <w:p w:rsidR="00E86986" w:rsidRDefault="0034363F">
      <w:pPr>
        <w:snapToGrid w:val="0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3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、加班费</w:t>
      </w:r>
      <w:r>
        <w:rPr>
          <w:rFonts w:ascii="宋体-PUA" w:eastAsia="宋体-PUA" w:hAnsi="宋体-PUA" w:cs="宋体-PUA"/>
          <w:b/>
          <w:bCs/>
          <w:sz w:val="24"/>
          <w:szCs w:val="24"/>
        </w:rPr>
        <w:tab/>
      </w:r>
    </w:p>
    <w:p w:rsidR="00E86986" w:rsidRDefault="0034363F">
      <w:pPr>
        <w:spacing w:line="400" w:lineRule="exact"/>
        <w:ind w:leftChars="1000" w:left="2100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平　　时：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15.69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元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/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小时周　末：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20.92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元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/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小时</w:t>
      </w:r>
    </w:p>
    <w:p w:rsidR="00E86986" w:rsidRDefault="0034363F">
      <w:pPr>
        <w:spacing w:line="400" w:lineRule="exact"/>
        <w:ind w:leftChars="1000" w:left="2100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法定假日：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31.38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元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/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小时</w:t>
      </w:r>
    </w:p>
    <w:p w:rsidR="00E86986" w:rsidRDefault="0034363F">
      <w:pPr>
        <w:spacing w:line="400" w:lineRule="exact"/>
        <w:ind w:firstLineChars="600" w:firstLine="1446"/>
        <w:rPr>
          <w:rFonts w:ascii="宋体-PUA" w:eastAsia="宋体-PUA" w:hAnsi="宋体-PUA" w:cs="宋体-PUA"/>
          <w:b/>
          <w:bCs/>
          <w:color w:val="000000" w:themeColor="text1"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4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、工作时间：</w:t>
      </w:r>
      <w:r>
        <w:rPr>
          <w:rFonts w:ascii="宋体-PUA" w:eastAsia="宋体-PUA" w:hAnsi="宋体-PUA" w:cs="宋体-PUA" w:hint="eastAsia"/>
          <w:b/>
          <w:bCs/>
          <w:color w:val="000000" w:themeColor="text1"/>
          <w:sz w:val="24"/>
          <w:szCs w:val="24"/>
        </w:rPr>
        <w:t>实行</w:t>
      </w:r>
      <w:r>
        <w:rPr>
          <w:rFonts w:ascii="宋体-PUA" w:eastAsia="宋体-PUA" w:hAnsi="宋体-PUA" w:cs="宋体-PUA"/>
          <w:b/>
          <w:bCs/>
          <w:color w:val="000000" w:themeColor="text1"/>
          <w:sz w:val="24"/>
          <w:szCs w:val="24"/>
        </w:rPr>
        <w:t>5</w:t>
      </w:r>
      <w:r>
        <w:rPr>
          <w:rFonts w:ascii="宋体-PUA" w:eastAsia="宋体-PUA" w:hAnsi="宋体-PUA" w:cs="宋体-PUA" w:hint="eastAsia"/>
          <w:b/>
          <w:bCs/>
          <w:color w:val="000000" w:themeColor="text1"/>
          <w:sz w:val="24"/>
          <w:szCs w:val="24"/>
        </w:rPr>
        <w:t>天</w:t>
      </w:r>
      <w:r>
        <w:rPr>
          <w:rFonts w:ascii="宋体-PUA" w:eastAsia="宋体-PUA" w:hAnsi="宋体-PUA" w:cs="宋体-PUA"/>
          <w:b/>
          <w:bCs/>
          <w:color w:val="000000" w:themeColor="text1"/>
          <w:sz w:val="24"/>
          <w:szCs w:val="24"/>
        </w:rPr>
        <w:t>8</w:t>
      </w:r>
      <w:r>
        <w:rPr>
          <w:rFonts w:ascii="宋体-PUA" w:eastAsia="宋体-PUA" w:hAnsi="宋体-PUA" w:cs="宋体-PUA" w:hint="eastAsia"/>
          <w:b/>
          <w:bCs/>
          <w:color w:val="000000" w:themeColor="text1"/>
          <w:sz w:val="24"/>
          <w:szCs w:val="24"/>
        </w:rPr>
        <w:t>小时工作制，二班制。</w:t>
      </w:r>
    </w:p>
    <w:p w:rsidR="00E86986" w:rsidRDefault="0034363F">
      <w:pPr>
        <w:spacing w:line="400" w:lineRule="exact"/>
        <w:ind w:leftChars="1000" w:left="2100"/>
        <w:rPr>
          <w:rFonts w:ascii="宋体-PUA" w:eastAsia="宋体-PUA" w:hAnsi="宋体-PUA" w:cs="宋体-PUA"/>
          <w:b/>
          <w:bCs/>
          <w:color w:val="000000" w:themeColor="text1"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color w:val="000000" w:themeColor="text1"/>
          <w:sz w:val="24"/>
          <w:szCs w:val="24"/>
        </w:rPr>
        <w:t>加班时间为平时</w:t>
      </w:r>
      <w:r>
        <w:rPr>
          <w:rFonts w:ascii="宋体-PUA" w:eastAsia="宋体-PUA" w:hAnsi="宋体-PUA" w:cs="宋体-PUA"/>
          <w:b/>
          <w:bCs/>
          <w:color w:val="000000" w:themeColor="text1"/>
          <w:sz w:val="24"/>
          <w:szCs w:val="24"/>
        </w:rPr>
        <w:t>2</w:t>
      </w:r>
      <w:r>
        <w:rPr>
          <w:rFonts w:ascii="宋体-PUA" w:eastAsia="宋体-PUA" w:hAnsi="宋体-PUA" w:cs="宋体-PUA" w:hint="eastAsia"/>
          <w:b/>
          <w:bCs/>
          <w:color w:val="000000" w:themeColor="text1"/>
          <w:sz w:val="24"/>
          <w:szCs w:val="24"/>
        </w:rPr>
        <w:t>&amp;3</w:t>
      </w:r>
      <w:r>
        <w:rPr>
          <w:rFonts w:ascii="宋体-PUA" w:eastAsia="宋体-PUA" w:hAnsi="宋体-PUA" w:cs="宋体-PUA" w:hint="eastAsia"/>
          <w:b/>
          <w:bCs/>
          <w:color w:val="000000" w:themeColor="text1"/>
          <w:sz w:val="24"/>
          <w:szCs w:val="24"/>
        </w:rPr>
        <w:t>个小时，周末</w:t>
      </w:r>
      <w:r>
        <w:rPr>
          <w:rFonts w:ascii="宋体-PUA" w:eastAsia="宋体-PUA" w:hAnsi="宋体-PUA" w:cs="宋体-PUA"/>
          <w:b/>
          <w:bCs/>
          <w:color w:val="000000" w:themeColor="text1"/>
          <w:sz w:val="24"/>
          <w:szCs w:val="24"/>
        </w:rPr>
        <w:t>10</w:t>
      </w:r>
      <w:r>
        <w:rPr>
          <w:rFonts w:ascii="宋体-PUA" w:eastAsia="宋体-PUA" w:hAnsi="宋体-PUA" w:cs="宋体-PUA" w:hint="eastAsia"/>
          <w:b/>
          <w:bCs/>
          <w:color w:val="000000" w:themeColor="text1"/>
          <w:sz w:val="24"/>
          <w:szCs w:val="24"/>
        </w:rPr>
        <w:t>个小时（用餐及休息时间共</w:t>
      </w:r>
      <w:r>
        <w:rPr>
          <w:rFonts w:ascii="宋体-PUA" w:eastAsia="宋体-PUA" w:hAnsi="宋体-PUA" w:cs="宋体-PUA"/>
          <w:b/>
          <w:bCs/>
          <w:color w:val="000000" w:themeColor="text1"/>
          <w:sz w:val="24"/>
          <w:szCs w:val="24"/>
        </w:rPr>
        <w:t>2</w:t>
      </w:r>
      <w:r>
        <w:rPr>
          <w:rFonts w:ascii="宋体-PUA" w:eastAsia="宋体-PUA" w:hAnsi="宋体-PUA" w:cs="宋体-PUA" w:hint="eastAsia"/>
          <w:b/>
          <w:bCs/>
          <w:color w:val="000000" w:themeColor="text1"/>
          <w:sz w:val="24"/>
          <w:szCs w:val="24"/>
        </w:rPr>
        <w:t>个小时），公司常年稳定生产，订单旺盛，根据公司生产需求安排加班，并提供加班费。</w:t>
      </w:r>
    </w:p>
    <w:p w:rsidR="00E86986" w:rsidRDefault="0034363F">
      <w:pPr>
        <w:spacing w:line="480" w:lineRule="auto"/>
        <w:ind w:firstLineChars="600" w:firstLine="1446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5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、年终奖金：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根据年终绩效考核发放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1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~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2</w:t>
      </w:r>
      <w:r>
        <w:rPr>
          <w:rFonts w:ascii="宋体-PUA" w:eastAsia="宋体-PUA" w:hAnsi="宋体-PUA" w:cs="宋体-PUA"/>
          <w:b/>
          <w:bCs/>
          <w:sz w:val="24"/>
          <w:szCs w:val="24"/>
        </w:rPr>
        <w:t>个月的年终奖金。</w:t>
      </w:r>
    </w:p>
    <w:p w:rsidR="00E86986" w:rsidRDefault="0034363F">
      <w:pPr>
        <w:spacing w:line="400" w:lineRule="exact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晋升空间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公司为员工提供方便宽广的晋升渠道，每年会提供</w:t>
      </w:r>
      <w:r>
        <w:rPr>
          <w:rFonts w:ascii="宋体-PUA" w:eastAsia="宋体-PUA" w:hAnsi="宋体-PUA" w:cs="宋体-PUA" w:hint="eastAsia"/>
          <w:b/>
          <w:bCs/>
          <w:color w:val="FF0000"/>
          <w:sz w:val="24"/>
          <w:szCs w:val="24"/>
        </w:rPr>
        <w:t>3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次晋升调薪机会；</w:t>
      </w:r>
    </w:p>
    <w:p w:rsidR="00E86986" w:rsidRDefault="00E86986">
      <w:pPr>
        <w:spacing w:line="400" w:lineRule="exact"/>
        <w:rPr>
          <w:rFonts w:ascii="宋体-PUA" w:eastAsia="宋体-PUA" w:hAnsi="宋体-PUA" w:cs="宋体-PUA"/>
          <w:b/>
          <w:bCs/>
          <w:sz w:val="24"/>
          <w:szCs w:val="24"/>
        </w:rPr>
      </w:pPr>
    </w:p>
    <w:p w:rsidR="00E86986" w:rsidRDefault="0034363F">
      <w:pPr>
        <w:ind w:left="1687" w:hangingChars="700" w:hanging="1687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衣食住行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 1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、厂服：公司免费提供工作服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(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夏装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/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冬季各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2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件），每两年更换一次；</w:t>
      </w:r>
    </w:p>
    <w:p w:rsidR="00E86986" w:rsidRDefault="0034363F">
      <w:pPr>
        <w:spacing w:line="400" w:lineRule="exact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2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、用餐：免费提供工作餐及加班餐，员工可自由选择餐点及菜色；</w:t>
      </w:r>
    </w:p>
    <w:p w:rsidR="00E86986" w:rsidRDefault="00E86986">
      <w:pPr>
        <w:ind w:firstLineChars="500" w:firstLine="1205"/>
        <w:rPr>
          <w:rFonts w:ascii="宋体-PUA" w:eastAsia="宋体-PUA" w:hAnsi="宋体-PUA" w:cs="宋体-PUA"/>
          <w:b/>
          <w:bCs/>
          <w:sz w:val="24"/>
          <w:szCs w:val="24"/>
        </w:rPr>
      </w:pPr>
    </w:p>
    <w:p w:rsidR="00E86986" w:rsidRDefault="0034363F">
      <w:pPr>
        <w:ind w:leftChars="600" w:left="1501" w:hangingChars="100" w:hanging="241"/>
        <w:rPr>
          <w:rFonts w:eastAsia="华文楷体" w:hAnsi="华文楷体" w:cs="Calibri"/>
          <w:b/>
          <w:bCs/>
          <w:color w:val="000000" w:themeColor="text1"/>
          <w:sz w:val="28"/>
          <w:szCs w:val="28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3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、住宿：公司提供住宿，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作业员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8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人间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，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储备干部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/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技术员级别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6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人间房间配有空调，卫生间、淋浴等设施；</w:t>
      </w:r>
    </w:p>
    <w:p w:rsidR="00E86986" w:rsidRDefault="0034363F" w:rsidP="00C80AB3">
      <w:pPr>
        <w:spacing w:line="480" w:lineRule="auto"/>
        <w:ind w:firstLineChars="200" w:firstLine="561"/>
        <w:rPr>
          <w:rFonts w:eastAsia="华文楷体" w:cs="Calibri"/>
          <w:b/>
          <w:bCs/>
          <w:sz w:val="28"/>
          <w:szCs w:val="28"/>
        </w:rPr>
      </w:pPr>
      <w:r>
        <w:rPr>
          <w:rFonts w:eastAsia="华文楷体" w:hAnsi="华文楷体" w:cs="Calibri"/>
          <w:b/>
          <w:bCs/>
          <w:sz w:val="28"/>
          <w:szCs w:val="28"/>
        </w:rPr>
        <w:t>公司地址：</w:t>
      </w:r>
      <w:r>
        <w:rPr>
          <w:rFonts w:hint="eastAsia"/>
          <w:b/>
          <w:bCs/>
          <w:sz w:val="28"/>
          <w:szCs w:val="28"/>
        </w:rPr>
        <w:t>昆山开发区长江中路</w:t>
      </w:r>
      <w:r>
        <w:rPr>
          <w:rFonts w:hint="eastAsia"/>
          <w:b/>
          <w:bCs/>
          <w:sz w:val="28"/>
          <w:szCs w:val="28"/>
        </w:rPr>
        <w:t>1128</w:t>
      </w:r>
      <w:r>
        <w:rPr>
          <w:rFonts w:hint="eastAsia"/>
          <w:b/>
          <w:bCs/>
          <w:sz w:val="28"/>
          <w:szCs w:val="28"/>
        </w:rPr>
        <w:t>号</w:t>
      </w:r>
    </w:p>
    <w:p w:rsidR="00E86986" w:rsidRPr="00C80AB3" w:rsidRDefault="00E86986">
      <w:pPr>
        <w:spacing w:line="480" w:lineRule="auto"/>
        <w:ind w:firstLineChars="200" w:firstLine="420"/>
      </w:pPr>
    </w:p>
    <w:p w:rsidR="00E86986" w:rsidRDefault="00E86986"/>
    <w:p w:rsidR="00E86986" w:rsidRDefault="00E86986">
      <w:pPr>
        <w:rPr>
          <w:b/>
          <w:color w:val="000000" w:themeColor="text1"/>
          <w:sz w:val="44"/>
          <w:szCs w:val="44"/>
        </w:rPr>
      </w:pPr>
    </w:p>
    <w:p w:rsidR="00E86986" w:rsidRDefault="00E86986">
      <w:pPr>
        <w:rPr>
          <w:b/>
          <w:color w:val="000000" w:themeColor="text1"/>
          <w:sz w:val="44"/>
          <w:szCs w:val="44"/>
        </w:rPr>
      </w:pPr>
    </w:p>
    <w:p w:rsidR="00E86986" w:rsidRDefault="00E86986">
      <w:pPr>
        <w:rPr>
          <w:b/>
          <w:color w:val="000000" w:themeColor="text1"/>
          <w:sz w:val="44"/>
          <w:szCs w:val="44"/>
        </w:rPr>
      </w:pPr>
    </w:p>
    <w:sectPr w:rsidR="00E86986" w:rsidSect="00E8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63F" w:rsidRDefault="0034363F" w:rsidP="00C80AB3">
      <w:r>
        <w:separator/>
      </w:r>
    </w:p>
  </w:endnote>
  <w:endnote w:type="continuationSeparator" w:id="0">
    <w:p w:rsidR="0034363F" w:rsidRDefault="0034363F" w:rsidP="00C8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63F" w:rsidRDefault="0034363F" w:rsidP="00C80AB3">
      <w:r>
        <w:separator/>
      </w:r>
    </w:p>
  </w:footnote>
  <w:footnote w:type="continuationSeparator" w:id="0">
    <w:p w:rsidR="0034363F" w:rsidRDefault="0034363F" w:rsidP="00C80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3A5CF2"/>
    <w:rsid w:val="0004582B"/>
    <w:rsid w:val="00075BE1"/>
    <w:rsid w:val="00283318"/>
    <w:rsid w:val="0034363F"/>
    <w:rsid w:val="0035776A"/>
    <w:rsid w:val="00671CC1"/>
    <w:rsid w:val="006C5FD4"/>
    <w:rsid w:val="006D479B"/>
    <w:rsid w:val="00720763"/>
    <w:rsid w:val="007C2300"/>
    <w:rsid w:val="008F38CA"/>
    <w:rsid w:val="009377E2"/>
    <w:rsid w:val="00981049"/>
    <w:rsid w:val="009816D6"/>
    <w:rsid w:val="00AE6E79"/>
    <w:rsid w:val="00AF2C73"/>
    <w:rsid w:val="00C80AB3"/>
    <w:rsid w:val="00C933CC"/>
    <w:rsid w:val="00D170CC"/>
    <w:rsid w:val="00D56708"/>
    <w:rsid w:val="00D76305"/>
    <w:rsid w:val="00DB6813"/>
    <w:rsid w:val="00E21F9C"/>
    <w:rsid w:val="00E86986"/>
    <w:rsid w:val="00E951A5"/>
    <w:rsid w:val="039978FA"/>
    <w:rsid w:val="08ED1876"/>
    <w:rsid w:val="0988230E"/>
    <w:rsid w:val="0F1F17D4"/>
    <w:rsid w:val="13FA79CF"/>
    <w:rsid w:val="155443E6"/>
    <w:rsid w:val="16BC6C61"/>
    <w:rsid w:val="1D9D56A7"/>
    <w:rsid w:val="20C377AF"/>
    <w:rsid w:val="21A452B1"/>
    <w:rsid w:val="23532D58"/>
    <w:rsid w:val="25160F7B"/>
    <w:rsid w:val="263A5CF2"/>
    <w:rsid w:val="28D34712"/>
    <w:rsid w:val="2BA3633B"/>
    <w:rsid w:val="2C090651"/>
    <w:rsid w:val="2C0D372D"/>
    <w:rsid w:val="2E6C2919"/>
    <w:rsid w:val="2EAB2D7D"/>
    <w:rsid w:val="2F691755"/>
    <w:rsid w:val="2FB35566"/>
    <w:rsid w:val="30A2796D"/>
    <w:rsid w:val="35115EBF"/>
    <w:rsid w:val="35AA32F9"/>
    <w:rsid w:val="35D35FF1"/>
    <w:rsid w:val="36713DE9"/>
    <w:rsid w:val="373A0FFE"/>
    <w:rsid w:val="3C634C68"/>
    <w:rsid w:val="3F830F9D"/>
    <w:rsid w:val="41A113B6"/>
    <w:rsid w:val="4D84268B"/>
    <w:rsid w:val="4EBA3BE9"/>
    <w:rsid w:val="4F4B0836"/>
    <w:rsid w:val="57BB2936"/>
    <w:rsid w:val="5A6B39A5"/>
    <w:rsid w:val="5B0D2022"/>
    <w:rsid w:val="5F14263A"/>
    <w:rsid w:val="62F91E65"/>
    <w:rsid w:val="6DAE3DC9"/>
    <w:rsid w:val="71584421"/>
    <w:rsid w:val="72C34CB8"/>
    <w:rsid w:val="75FC008F"/>
    <w:rsid w:val="78C33910"/>
    <w:rsid w:val="7A4155EA"/>
    <w:rsid w:val="7E91517B"/>
    <w:rsid w:val="7FE6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98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8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E86986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E8698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8698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subview/1937/5817096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2016-08-20T03:10:00Z</cp:lastPrinted>
  <dcterms:created xsi:type="dcterms:W3CDTF">2017-05-31T03:09:00Z</dcterms:created>
  <dcterms:modified xsi:type="dcterms:W3CDTF">2017-11-08T10:09:00Z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